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95 vom 27. August 2021</w:t>
      </w:r>
    </w:p>
    <w:p>
      <w:r>
        <w:t>GR Gerichte, 2021-08-27, DE</w:t>
      </w:r>
    </w:p>
    <w:p>
      <w:r>
        <w:rPr>
          <w:b/>
        </w:rPr>
        <w:t xml:space="preserve">Quelle: </w:t>
      </w:r>
      <w:r>
        <w:t>https://mcp.opencaselaw.ch/entscheid/gr_gerichte_ZK1 2021 95</w:t>
      </w:r>
    </w:p>
    <w:p>
      <w:r>
        <w:t>FR: GR_GERICHTE ZK1 2021 95 du 27 août 2021</w:t>
      </w:r>
    </w:p>
    <w:p>
      <w:r>
        <w:t>IT: GR_GERICHTE ZK1 2021 95 del 27 agosto 2021</w:t>
      </w:r>
    </w:p>
    <w:p>
      <w:pPr>
        <w:pStyle w:val="Heading2"/>
      </w:pPr>
      <w:r>
        <w:t>Regeste</w:t>
      </w:r>
    </w:p>
    <w:p>
      <w:r>
        <w:t>Rückführung der Kinder</w:t>
      </w:r>
    </w:p>
    <w:p>
      <w:pPr>
        <w:pStyle w:val="Heading2"/>
      </w:pPr>
      <w:r>
        <w:t>Erwägungen</w:t>
      </w:r>
    </w:p>
    <w:p>
      <w:r>
        <w:rPr>
          <w:b/>
        </w:rPr>
        <w:t>E. 1</w:t>
      </w:r>
    </w:p>
    <w:p>
      <w:r>
        <w:t>Zivilkammer (Art. 6 Abs. 1 KGV [BR 173.100]).</w:t>
      </w:r>
    </w:p>
    <w:p>
      <w:r>
        <w:rPr>
          <w:b/>
        </w:rPr>
        <w:t>E. 2</w:t>
      </w:r>
    </w:p>
    <w:p>
      <w:r>
        <w:t>Vorbemerkungen Die Parteien sind die unverheirateten Eltern der beiden Kinder. Sie haben sich im Jahr 2013 getrennt (act. B.2). Der Sohn B.________ ist aktuell 11-jährig und die Tochter D.________ ist 10-jährig. Das Familiengericht E.________ hat in seinem Urteil vom 15. Dezember 2015 und 2. Oktober 2018 entschieden, dass die Kinder jedes zweite Wochenende und die Hälfte der Schulferien beim Gesuchsgegner verbringen und Auslandreisen mit den Kindern nur mit der ausdrücklichen Zu- stimmung des jeweils anderen Elternteils erlaubt sind. Es hat zudem festgehalten, dass sich der Hauptwohnsitz der Kinder bei der Mutter in E.________ befindet. Der Entscheid wurde vom Berufungsgericht E.________ mit Urteil vom 25. Juni 2019 bestätigt (act. B.2; act. B.7). Am 1. September 2020 meldete der Vater sei- nen und den Wohnsitz der Kinder in M.________ (Basel-Landschaft) an (act. B.3). Am 1. Dezember 2020 mietete er ein Haus mit Stall in L.________, Graubünden; act. B.4) und am 1. April 2021 nahm er die Wohnsitzanmeldung für sich und die Kinder in L.________ vor (act. B.5) Zwei Tage darauf, am 3. April 2021 holte er</w:t>
      </w:r>
    </w:p>
    <w:p>
      <w:r>
        <w:rPr>
          <w:b/>
        </w:rPr>
        <w:t>E. 6</w:t>
      </w:r>
    </w:p>
    <w:p>
      <w:r>
        <w:t>/ 21 die Kinder bei der Gesuchstellerin zur Ausübung des Ferienrechts ab, wobei er mit ihr in Abweichung zu der Regelung gemäss Berufungsurteil vereinbarte, die erste Ferienwoche mit den Kindern zu verbringen und diese am 11. April 2021 (Rück- gabe der Kinder gemäss Berufungsurteil am 18. April 2021, Schulbeginn der Kin- der am 19. April 2021) der Gesuchstellerin zurückzubringen (act. A.1, 12). Der Gesuchsgegner teilte der Gesuchstellerin am 11. April 2021 mit, dass er die Kin- der nicht zurückbringen werde (act. B.6 [beigefügter Chatverlauf]). Am 19. April 2021 meldete sich der Gesuchsgegner bei der KESB Nordbünden. Am 27. April 2021 wandte sich die Gesuchstellerin an die Zentralbehörde in Belgien und ver- langte die Rückführung der Kinder. Das Bundesamt für Justiz als zentrale Behörde des Bundes übermittelte am 1. Juni 2021 dem Gesuchsgegner eine Mediationsan- frage per E-Mail, die der Gesuchsgegner nicht klar beantwortete. Nach Durch- führung eines Abklärungsverfahrens errichtete die KESB Nordbünden mit Ent- scheid vom 3. Juni 2021 eine Beistandschaft für die Kinder (act. B.17), mit dem Einverständnis beider Elternteile (act. B.17, I.I; KESB act. 58 [Gesuchsgegner], KESB act. 62 [Gesuchstellerin]). Gemäss Angaben der Gesuchstellerin ist ein Ver- fahren am Familiengericht E.________ hängig betreffend die Zuteilung des alleini- gen Sorgerechts an die Gesuchstellerin (act. B.6]). 3. Anwendbarkeit HKÜ: Gewöhnlicher Aufenthalt 3.1. Der gewöhnliche Aufenthalt des Kindes in einem Vertragsstaat ist nach Art. 4 HKÜ eine Voraussetzung für die Anwendbarkeit des Übereinkommens und der gewöhnliche Aufenthalt im Herkunftsstaat ist gemäss Art. 3 Abs. 1 lit. a HKÜ eine Rückführungsvoraussetzung (BGer 5A_764/2009, 5A_778/2009 v. 11.1.2010 E. 2.1). Negative Anwendungsvoraussetzung ist, dass das Kind das 16. Lebens- jahr noch nicht vollendet hat (Art. 4 HKÜ). 3.2. Der gewöhnliche Aufenthalt im Sinne des HKÜ wird vertragsautonom aus- gelegt. Es ist darunter der tatsächliche Mittelpunkt der Lebensführung des Kindes zu verstehen (BGE 110 II 119 E. 3; vgl. BGE 117 II 334 E. 4d), welcher sich aus der tatsächlichen Dauer des Aufenthaltes und den dadurch begründeten Bezie- hungen oder aus der voraussichtlichen Dauer des Aufenthalts und der damit zu erwartenden Integration ergibt (grundlegend: BGer 5P.367/2005 v. 15.11.2005 E. 5.1). Der gewöhnliche Aufenthalt bestimmt sich aufgrund der nach aussen er- kennbaren tatsächlichen Umstände; innere Umstände, wie etwa der Wille, sind dabei nicht massgebend. In der Regel fällt der gewöhnliche Aufenthalt mit dem Lebensmittelpunkt mindestens eines Elternteils zusammen (siehe dazu BGE 129 III 288 E. 4.1 und BGer 5A_427/2009 v. 27.7.2009 E. 3.2; 5A_650/2009 v. 11.11.2009 E. 5.2).</w:t>
      </w:r>
    </w:p>
    <w:p>
      <w:r>
        <w:rPr>
          <w:b/>
        </w:rPr>
        <w:t>E. 7</w:t>
      </w:r>
    </w:p>
    <w:p>
      <w:r>
        <w:t>/ 21 3.3. Die Kinder haben bisher, und auch unmittelbar vor ihrer Übergabe an den Gesuchsgegner, in Belgien unter der Obhut der Gesuchstellerin und zusammen mit zwei jüngeren Halbgeschwistern gelebt, dort weitere familiäre (Stiefvater, Grosseltern) und freundschaftliche Beziehungen gepflegt und die Schule, Sport- und Musikunterricht besucht (KESB act. 18; KESB act.19). Bis zu den Weih- nachtsferien im Jahr 2020 in Says übte der Gesuchsgegner das Besuchsrecht nach eigenen Angaben ebenfalls in Belgien aus; er reiste nach seinem Umzug in die Schweiz im letzten Jahr jeweils per Flugzeug zurück nach Belgien (KESB act. 14). Die Voraussetzung des gewöhnlichen Aufenthaltes der Kinder in Belgien – einem Vertragsstaat des HKÜ – ist somit ohne Weiteres erfüllt und da auch bei- de Kinder das 16. Lebensjahr noch nicht vollendet haben, die Anwendbarkeit des HKÜ gegeben. 4. Rückführungstatbestand: Widerrechtliches Verbringen 4.1. Gemäss Art. 3 Abs. 1 HKÜ kann eine Kindesentführung entweder durch widerrechtliches Verbringen oder Zurückhalten verübt werden. Ein Zurückhalten ist gegeben, wenn das Kind rechtmässig in einen anderen Vertragsstaat gebracht wurde, beispielsweise um einen dort lebenden Elternteil zu besuchen, und nach Ablauf des rechtmässigen Aufenthalts im Verbringerstaat zurückbehalten wird. Ein Verbringen liegt vor, wenn das Kind vom Herkunftsstaat in einen anderen Ver- tragsstaat gebracht wird. Widerrechtlichkeit ist gegeben, wenn kumulativ, das Sor- gerecht verletzt ist, das dem Berechtigten nach dem Recht des Herkunftsstaates allein oder gemeinsam zusteht (lit. a) und dieses vor der Entführung tatsächlich ausgeübt wurde oder ausgeübt worden wäre, hätte die Entführung nicht stattge- funden (lit. b). Das Sorgerecht im Sinne des HKÜ umfasst gemäss Art. 5 lit. a HKÜ die Personensorge und das Aufenthaltsbestimmungsrecht. Es kann gemäss Art. 3 Abs. 3 HKÜ insbesondere kraft Gesetzes, aufgrund einer gerichtlichen oder behördlichen Entscheidung oder aufgrund einer nach dem Recht des betreffenden Staates wirksamen Vereinbarung bestehen. Legt das Gericht des Herkunftsstaa- tes fest, dass der entführende Elternteil den fraglichen Staat nicht ohne Zustim- mung des Gerichts oder des anderen Elternteils verlassen darf, ist dieser Aspekt ausdrücklich geregelt, weshalb es sich rechtfertigt, dies als Sorgerechtsregelung des Herkunftsstaates aufzufassen (Lucie Mazenauer, Internationale Kindesent- führung und Rückführungen – Eine Analyse im Lichte des Kindeswohls, Zürich 2012, N 29 m.w.H. in Fn 49). An das Erfordernis der tatsächlichen Ausübung des Sorgerechts (entgegen dem bloss formellen Bestand) sind keine hohen Anforde- rungen zu stellen. Zwischen dem zurückbleibenden Elternteil und dem Kind muss</w:t>
      </w:r>
    </w:p>
    <w:p>
      <w:r>
        <w:rPr>
          <w:b/>
        </w:rPr>
        <w:t>E. 7.1</w:t>
      </w:r>
    </w:p>
    <w:p>
      <w:r>
        <w:t>Mit Bezug auf die Zustimmung und die nachträgliche Genehmigung gilt gemäss bundesgerichtlicher Rechtsprechung ein strenger Beweismassstab; der Wille des zustimmenden bzw. genehmigenden Sorgerechtsinhabers muss sich klar manifestiert haben, wobei er sich aus expliziten mündlichen oder schriftlichen Äusserungen wie auch aus den Umständen ergeben kann (BGer 5A_576/2018 v. 31.7.2018 E. 3.1 m.w.H.). Äusserungen sind dabei nach dem Vertrauensprinzip auszulegen (Mazenauer, a.a.O., N 228 ff.). Die Zustimmung zu einem beschränk- ten Ferienaufenthalt ist nicht als Zustimmung im Sinne von Art. 13 Abs. 1 lit. a HKÜ zu werten, im Gegenteil ist nach Ablauf dieses Zeitraumes ein widerrechtli- ches Zurückhalten anzunehmen (Mazenauer, a.a.O., N 236).</w:t>
      </w:r>
    </w:p>
    <w:p>
      <w:r>
        <w:rPr>
          <w:b/>
        </w:rPr>
        <w:t>E. 7.2</w:t>
      </w:r>
    </w:p>
    <w:p>
      <w:r>
        <w:t>Ob der Gesuchsgegner, wie er es geltend macht (act. A.4, II.B.1), die Kin- der mit der Zustimmung der Gesuchstellerin für die Ferien von Belgien in die Schweiz verbrachte, kann offenbleiben. Ebenso, ob die Rückgabe der Kinder ge- stützt auf die Vereinbarung der Parteien bereits am 11. April 2021 zu erfolgen hat- te, wie es die Gesuchstellerin vorbringt (act. A.1, 12). Dass die Gesuchstellerin</w:t>
      </w:r>
    </w:p>
    <w:p>
      <w:r>
        <w:rPr>
          <w:b/>
        </w:rPr>
        <w:t>E. 8</w:t>
      </w:r>
    </w:p>
    <w:p>
      <w:r>
        <w:t>/ 21 eine emotionale und soziale Bindung bestanden haben, die zum Wohl des Kindes beitrug (Mazenauer, a.a.O., N 207 f.). 4.2. Vorliegend bilden die eingangs erwähnten Urteile der belgischen Gerichte die Sorgerechtsgrundlage (vgl. zur unmittelbaren Berücksichtigung gerichtlicher Entscheidungen des Herkunftsstaates Art. 14 HKÜ). Der Umstand, dass den El- tern die Sorge gemeinsam zusteht (die Obhut hingegen der Gesuchstellerin) schadet nicht; es genügt, dass die berechtigte Person das Sorgerecht allein oder gemeinsam innehat (act. B.2; act. B.7; act. A.4, II.B.4). Zudem stand (auch) der Gesuchstellerin das Aufenthaltsbestimmungsrecht zu gemäss dem Passus in den Urteilen, wonach Auslandreisen mit den Kindern nur mit der ausdrücklichen Zu- stimmung des jeweils anderen Elternteils erlaubt sind (act. B.2; act. B.7). Die Ur- teile ergingen des Weiteren vor der Übergabe der Kinder und deren Mitnahme in die Schweiz, womit das Sorgerecht der Gesuchstellerin bereits vor der Entführung (gemeinsam) zustand. Sie übte dieses unbestrittenermassen auch tatsächlich aus (Zusammenleben als starkes Indiz für das Ausüben des Sorgerechts, Mazenauer, a.a.O., N 209; act. A.1, 28; act. A.4, II.B.1). 4.3. Erstellt ist, dass der Gesuchsgegner die Kinder nach Ablauf des allenfalls rechtmässigen Aufenthaltes in der Schweiz am 18. April 2021 nicht der Gesuch- stellerin zurückbrachte und es ihr damit verunmöglichte, ihre Rechte wahrzuneh- men, insbesondere die Bestimmung des Aufenthaltsortes der Kinder. Es liegt so- mit eine Verletzung des Sorgerechts bzw. ein widerrechtliches Zurückhalten vor. 4.4. Gemäss Art. 3 HKÜ, der die Widerrechtlichkeit des Verbringens bzw. Zurückhaltens definiert, ist das (Nicht-)Vorliegen einer Zustimmung der sorgebe- rechtigten Person keine (negative) Voraussetzung für die Annahme der Wider- rechtlichkeit. Ob eine Zustimmung der sorgeberechtigten Person vorliegt, ist nach der Konzeption des HKÜ (Art. 13 Abs. 1 lit. a HKÜ) in einem zweiten Schritt, als Verweigerungsgrund zu prüfen und zudem (anders als die Voraussetzungen nach Art. 3 HKÜ) vom Gesuchsgegner zu beweisen (zu dieser Subsumtionsproblematik siehe Mazenauer, a.a.O., S. 227 f.). 5. Rechtsfolge 5.1. Gemäss Art. 12 HKÜ ordnet das Gericht die sofortige Rückgabe des wider- rechtlich verbrachten oder zurückbehaltenen Kindes an, wenn eine Frist von weni- ger als einem Jahr seit dem Verbringen verstrichen ist. Andernfalls kann von der Rückgabe abgesehen werden, wenn sich das Kind in seine neue Umgebung ein- gelebt hat.</w:t>
      </w:r>
    </w:p>
    <w:p>
      <w:r>
        <w:rPr>
          <w:b/>
        </w:rPr>
        <w:t>E. 8.1</w:t>
      </w:r>
    </w:p>
    <w:p>
      <w:r>
        <w:t>Ob die Rückgabe mit einer schwerwiegenden Gefahr eines körperlichen oder seelischen Schadens für das Kind verbunden ist oder diese das Kind auf an- dere Weise in eine unzumutbare Lage bringt, ist allein aus der Perspektive des Kindes zu beurteilen (Mazenauer, a.a.O., N 271). Vorausgesetzt ist, dass die Ge- fährdung aktueller Natur ist, d.h. bei der Rückkehr noch vorliegt, und eine gewisse Intensität aufweist, wobei nicht bei jedem seelischen Schmerz des Kindes auf die Rückführung zu verzichten ist (Mazenauer, a.a.O., N 283). Die allgemeinen Ge- fahren des heutigen Grossstadtlebens oder die Möglichkeit von Naturkatastrophen in einem einschlägigen Gebiet begründen für sich allein keine schwerwiegende Gefährdung im Sinne von Art. 13 Abs. 1 lit. b HKÜ. Eine solche ist jedoch nach konstanter bundesgerichtlicher Rechtsprechung bei der Rückführung in ein Kriegs- oder Seuchengebiet gegeben (BGer 5A_440/2019 v. 2.7.2019 E. 3.4 m.w.H.).</w:t>
      </w:r>
    </w:p>
    <w:p>
      <w:r>
        <w:rPr>
          <w:b/>
        </w:rPr>
        <w:t>E. 8.2</w:t>
      </w:r>
    </w:p>
    <w:p>
      <w:r>
        <w:t>Der Gesuchsgegner bringt die Gefahr einer Ansteckung mit Covid-19 in E.________ vor. Ferner macht er geltend, dass die Kinder unter den Massnahmen der dortigen Regierung gelitten hätten (act. A.3, B.3.4.1).</w:t>
      </w:r>
    </w:p>
    <w:p>
      <w:r>
        <w:rPr>
          <w:b/>
        </w:rPr>
        <w:t>E. 8.3</w:t>
      </w:r>
    </w:p>
    <w:p>
      <w:r>
        <w:t>Bei der auf den Virus Covid-19 zurückzuführenden Krankheit handelt es sich zwar per Definition um eine Seuche (Duden: "sich schnell ausbreitende, ge- fährliche Infektionskrankheit"), jedoch betrifft diese als Pandemie nicht bloss ein Gebiet und so auch nicht im Speziellen Belgien. Die Rückkehr nach Belgien ist deshalb nicht mit einer schwerwiegenden Gefahr eines körperlichen oder seeli- schen Schadens für die Kinder verbunden und bringt diese auch nicht in eine un- zumutbare Lage. Auch bei im Vergleich zu der Schweiz unterschiedlichen oder gar keinen (staatlichen) Schutzmassnahmen gegen Covid-19 in Belgien wäre dies nicht der Fall.</w:t>
      </w:r>
    </w:p>
    <w:p>
      <w:r>
        <w:rPr>
          <w:b/>
        </w:rPr>
        <w:t>E. 8.4</w:t>
      </w:r>
    </w:p>
    <w:p>
      <w:r>
        <w:t>Der Gesuchsgegner erklärt, das Quartier N.________ sei eine Zone, in welcher der Staat die Kontrolle verloren habe und sich unüberwachbar ausufernde Parallelgesellschaften entwickelt hätten, mit entsprechend hoher Kriminalitätsra- te. Die Zone sei von Personen arabischer bzw. nordafrikanischer Herkunft ge- prägt, was sich in vielen Lebensbereichen und in der Besetzung der Schulklassen</w:t>
      </w:r>
    </w:p>
    <w:p>
      <w:r>
        <w:rPr>
          <w:b/>
        </w:rPr>
        <w:t>E. 8.5</w:t>
      </w:r>
    </w:p>
    <w:p>
      <w:r>
        <w:t>Die Ausführungen zu der E.________ Gemeinde N.________ sind vorlie- gend nicht von Relevanz, da keine Rückführung in diese Gemeinde in Frage steht bzw. sich der gewöhnliche Aufenthaltsort der Kinder unbestrittenermassen in der Gemeinde O.________ befindet, die im Übrigen nicht an die Gemeinde N.________ angrenzt. Unabhängig davon sind erhöhte Kriminalität, die implizier- ten (vermeintlich) von Personen ausländischer Herkunft ausgehenden Gefahren und auch der von den Kindern angesprochene Strassenverkehr dem Grossstadt- leben inhärent und begründen wie erwähnt für sich alleine keine akute schwerwie- gende Gefährdung im Sinne von Art. 13 Abs. 1 lit. b HKÜ.</w:t>
      </w:r>
    </w:p>
    <w:p>
      <w:r>
        <w:rPr>
          <w:b/>
        </w:rPr>
        <w:t>E. 8.6</w:t>
      </w:r>
    </w:p>
    <w:p>
      <w:r>
        <w:t>Die vom Gesuchsgegner vorgebrachten strafrechtliche Konsequenzen bei einer Einreise nach Belgien stehen der Rückführung ebenfalls nicht entgegen. Die Frage der Regelung des Besuchsrechts und seiner praktischen Umsetzung (freies Geleit bei Einreise nach Belgien etc.) liegt in der Zuständigkeit der belgischen Ge- richte und kann vorliegend nicht entschieden werden. Im Rahmen der vorliegend zu beurteilenden Verweigerungsgründe stellen die Erschwernisse bei der Einreise nach Belgien und die zwangsläufigen Schwierigkeiten bei der Ausübung des Be- suchsrechts jedenfalls keinen Grund dar, die Rückführung der Kinder zu verwei- gern. Im Übrigen ist daran zu erinnern, dass die vorliegende Situation durch das Handeln des Gesuchsgegners selbst herbeigeführt worden ist. 9. Gutachtensanträge bzw. Antrag auf Sozialbericht</w:t>
      </w:r>
    </w:p>
    <w:p>
      <w:r>
        <w:rPr>
          <w:b/>
        </w:rPr>
        <w:t>E. 9</w:t>
      </w:r>
    </w:p>
    <w:p>
      <w:r>
        <w:t>/ 21 5.2. Vorliegend wurden die Kinder im April 2021 in die Schweiz verbracht bzw. zurückgehalten. Das Rückführungsgesuch ist beim Kantonsgericht im Juli 2021 eingegangen. Die Kinder befanden sich zu diesem Zeitpunkt somit erst seit knapp drei Monaten in der Schweiz, weshalb nach dem Gesagten grundsätzlich die so- fortige Rückgabe der Kinder anzuordnen ist. 6. Verweigerungsgründe nach Art. 13 HKÜ Anders zu entscheiden ist, wenn der Gesuchsgegner, als Person, die sich der Rückgabe der Kinder widersetzt, einen Verweigerungsgrund nach Art. 13 HKÜ nachweist. Zum Verweigerungsgrund der fehlenden tatsächlichen Ausübung des Sorgerechts zur Zeit des Verbringens kann auf die Ausführungen in E. 4.1 verwie- sen werden. Weitere vom Gesuchsgegner nachzuweisende Verweigerungsgründe sind die Zustimmung oder die nachträgliche Genehmigung der Entführung durch den zurückbleibenden Elternteil (lit. a) oder eine mit der Rückgabe verbundene schwerwiegende Gefahr eines körperlichen oder seelischen Schadens oder einer anderen durch die Rückgabe herbeigeführten für das Kind unzumutbare Lage (lit. b). Gemäss bundesgerichtlicher Rechtsprechung sind die geltend gemachten Verweigerungsgründe anhand substantiiert vorgetragener Anhaltspunkte objektiv glaubhaft zu machen (BGer 5A_576/2018 v. 31.7.2018 E. 3.1 m.w.H.; 5A_257/2011 v. 25.5.2011 E. 3). 7. Zustimmung der Gesuchstellerin (lit. a)</w:t>
      </w:r>
    </w:p>
    <w:p>
      <w:r>
        <w:rPr>
          <w:b/>
        </w:rPr>
        <w:t>E. 9.1</w:t>
      </w:r>
    </w:p>
    <w:p>
      <w:r>
        <w:t>Der Gesuchsgegner stellt den Eventualantrag, es sei ein Gutachten einzu- holen, dass sich zu der mit einer allfälligen Rückführung verbundenen schwerwie- genden Gefahr eines körperlichen oder seelischen Schadens für die Kinder und zu der Frage äussert, ob die Kinder dadurch in eine unzumutbare Lage gebracht werden (act. A.4, I.B.4). Es wird ferner auf den eingangs zitierten Antrag der Kin- desvertreterin auf Einholung eines Sozialberichts verwiesen (lit. C und Q).</w:t>
      </w:r>
    </w:p>
    <w:p>
      <w:r>
        <w:rPr>
          <w:b/>
        </w:rPr>
        <w:t>E. 9.2</w:t>
      </w:r>
    </w:p>
    <w:p>
      <w:r>
        <w:t>Das Gericht erachtet es weder aufgrund der Behauptungen seitens des Gesuchsgegners noch aufgrund der Akten als glaubhaft, dass die Rückführung die Kinder einer schwerwiegenden Gefährdung aussetzt oder sie in eine unzumutbare Lage bringt. Es besteht kein objektiver Anhaltspunkt, der solches vermuten liesse. Vor diesem Hintergrund sind der Gutachtensantrag und der Antrag auf Einholung</w:t>
      </w:r>
    </w:p>
    <w:p>
      <w:r>
        <w:rPr>
          <w:b/>
        </w:rPr>
        <w:t>E. 9.3</w:t>
      </w:r>
    </w:p>
    <w:p>
      <w:r>
        <w:t>Dasselbe gilt mit Bezug auf den vom Gesuchsgegner gestellten Antrag auf die Einholung eines Gutachtens, welches sich im Hinblick auf das Kindeswohl zu den Lebensumständen in E.________ und in L.________ sowie zum Verhältnis der Kinder zu den Eltern äussert (act. A.4, III.B). Beide Fragen stellen sich in der vorliegenden Konstellation nicht; die Lebensumstände in L.________ sind zur Be- urteilung des Gesuchs nicht von Bedeutung und das Verhältnis der Kinder zu den Eltern wäre nur dann näher zu beleuchten, wenn die Entführung – anders als vor- liegend – durch den hauptbetreuenden Elternteil erfolgt wäre und damit eine Rückkehr zum nicht hauptbetreuenden Elternteil in Frage stände. 10. Weitere Ausnahmetatbestände; Widersetzen des Kindes</w:t>
      </w:r>
    </w:p>
    <w:p>
      <w:r>
        <w:rPr>
          <w:b/>
        </w:rPr>
        <w:t>E. 10</w:t>
      </w:r>
    </w:p>
    <w:p>
      <w:r>
        <w:t>/ 21 einem unbefristeten Aufenthalt der Kinder in der Schweiz zugestimmt oder einen solchen nachträglich genehmigt hätte, wird nicht geltend gemacht. Solches lässt sich auch den Akten nicht entnehmen. Entsprechend ist keine im Sinne von Art. 13 Abs. 1 lit. a HKÜ relevante Zustimmung bzw. nachträgliche Genehmigung behauptet, geschweige denn nachgewiesen. 8. Schwerwiegende Gefahr / unzumutbare Lage (lit. b)</w:t>
      </w:r>
    </w:p>
    <w:p>
      <w:r>
        <w:rPr>
          <w:b/>
        </w:rPr>
        <w:t>E. 10.1</w:t>
      </w:r>
    </w:p>
    <w:p>
      <w:r>
        <w:t>Die Anordnung der Rückgabe des Kindes kann auch abgelehnt werden, wenn sich das Kind der Rückgabe widersetzt und es ein Alter und eine Reife er- reicht hat, angesichts deren es angebracht erscheint, seine Meinung zu berück- sichtigen (Art. 13 Abs. 2 HKÜ). Nach der bundesgerichtlichen Rechtsprechung ist die erforderliche Reife im Sinn von Art. 13 Abs. 2 HKÜ erreicht, wenn das Kind zu autonomer Willensbildung fähig ist, d.h. wenn es seine eigene Situation zu erken- nen und trotz der äusseren Einflüsse eine eigene Meinung zu bilden vermag (BGE 131 III 334 E. 5.1) und wenn es den Sinn und die Problematik des anstehenden Rückführungsentscheides verstehen kann; dies heisst, dass es insbesondere er- kennen können muss, dass es nicht um die Sorgerechtsregelung, sondern vorerst nur um die Wiederherstellung des aufenthaltsrechtlichen Status quo ante geht und alsdann im Herkunftsstaat über die materiellen Fragen entschieden wird (BGE 133 III 146 E. 2.4). Im Sinn einer Richtlinie wird bei Kindern ab ungefähr elf bis zwölf Jahren von einer den Ausschlussgrund von Art. 13 Abs. 2 HKÜ begründenden Willensbildungsfähigkeit ausgegangen, wobei der Wille mit einem gewissen Nach- druck und nachvollziehbaren Gründen geäussert werden muss und er nicht auf- grund elterlicher Manipulation entstanden sein darf (BGer 5A_439/2019 v. 2.7.2019 E. 4.5 Abs. 3 m.w.H.). Zu beachten ist, dass Art. 13 Abs. 2 HKÜ dem Kind kein freies Wahlrecht einräumt, mit welchem es gewissermassen über den Aufenthaltsort der Familie entscheiden könnte, sondern es sich dabei um einen Ausnahmetatbestand vom Grundsatz handelt, wonach widerrechtlich verbrachte Kinder bei entsprechendem Gesuch des anderen Elternteils in den Herkunftsstaat zurückzuführen sind (BGE 134 III 88 E. 4).</w:t>
      </w:r>
    </w:p>
    <w:p>
      <w:r>
        <w:rPr>
          <w:b/>
        </w:rPr>
        <w:t>E. 10.2</w:t>
      </w:r>
    </w:p>
    <w:p>
      <w:r>
        <w:t>B.________ erklärt anlässlich seiner Anhörung, sich vorstellen zu können wieder in Belgien zu leben, sofern er in die Schweiz in die Ferien fahren und den Gesuchsgegner auch alleine, ohne die Gesuchstellerin sehen dürfte. Die Frage, ob er zurück nach Belgien ginge, wenn das Gericht oder die Eltern es so ent- scheiden würden, bejaht er (act. H.1, S. 5). D.________ Aussagen sind haupt- sächlich personenbezogen. So gibt sie an, dass es das Schönste wäre, wenn die Gesuchstellerin und ihre Halbgeschwister in die Schweiz umziehen würden oder dann für den Fall der Rückkehr nach Belgien, dass der Gesuchsgegner mitkom- me. D.________ interessiert sich zudem für ein Leben auf einem Bauernhof, wo sich dieses abspielt, scheint sekundär zu sein (act. H.1, S. 10).</w:t>
      </w:r>
    </w:p>
    <w:p>
      <w:r>
        <w:rPr>
          <w:b/>
        </w:rPr>
        <w:t>E. 10.3</w:t>
      </w:r>
    </w:p>
    <w:p>
      <w:r>
        <w:t>Basierend auf den Äusserungen der Kinder anlässlich der Anhörung ist da- von auszugehen, dass es ihr (momentaner) Wunsch ist, in der Schweiz zu blei- ben. Es reicht jedoch nicht aus, wenn die Kinder es zwar bevorzugen, in der Schweiz zu bleiben, aber auch gegen eine Rückkehr nach Belgien nichts einzu- wenden haben; und einer Rückkehr nach Belgien widersetzen sich beide Kinder nicht generell. Bei den weniger deutlichen Aussagen der 10-jährigen D.________ ist zu berücksichtigen, dass sie aufgrund ihres Alters nach bundesgerichtlicher Rechtsprechung mit Bezug auf die relevante Fragestellung von vorneherein noch nicht zu autonomer Willensbildung fähig ist.</w:t>
      </w:r>
    </w:p>
    <w:p>
      <w:r>
        <w:rPr>
          <w:b/>
        </w:rPr>
        <w:t>E. 10.4</w:t>
      </w:r>
    </w:p>
    <w:p>
      <w:r>
        <w:t>Ein qualifiziertes Widersetzen der Kinder im Sinne von Art. 13 Abs. 2 HKÜ, d.h. ein mit Nachdruck geäusserter und mit nachvollziehbaren Gründen unterleg- ter dahingehender Wille, der eine Ausnahme von dem Grundsatz der Rückkehr begründen würde, liegt nicht vor. 11. Ordre Public</w:t>
      </w:r>
    </w:p>
    <w:p>
      <w:r>
        <w:rPr>
          <w:b/>
        </w:rPr>
        <w:t>E. 11</w:t>
      </w:r>
    </w:p>
    <w:p>
      <w:r>
        <w:t>/ 21 widerspiegle. Die Gesuchstellerin habe zusammen mit den Kindern im gleich an- grenzenden Quartier O.________ gelebt. Der Schulweg führe entlang von "Prosti- tuiertenfenstern und durch die Drogenhölle" E.________ (act. A.4, B.3.4.2).</w:t>
      </w:r>
    </w:p>
    <w:p>
      <w:r>
        <w:rPr>
          <w:b/>
        </w:rPr>
        <w:t>E. 11.1</w:t>
      </w:r>
    </w:p>
    <w:p>
      <w:r>
        <w:t>Da kein Verweigerungsgrund bzw. Ausnahmetatbestand im Sinne von Art. 12 f. HKÜ glaubhaft gemacht bzw. gegeben ist, ist der bloss subsidiär an- wendbare Art. 20 HKÜ zu prüfen, gestützt auf den die Rückgabe des Kindes abge- lehnt werden kann, wenn sie nach den in der Schweiz geltenden Grundwerten über den Schutz der Menschenrechte und Grundfreiheiten (ordre public) unzuläs- sig ist (Mazenauer, a.a.O., N 98).</w:t>
      </w:r>
    </w:p>
    <w:p>
      <w:r>
        <w:rPr>
          <w:b/>
        </w:rPr>
        <w:t>E. 11.2</w:t>
      </w:r>
    </w:p>
    <w:p>
      <w:r>
        <w:t>Dem Gesuchsgegner zufolge würde ein Rückführungsentscheid Art. 10 Abs. 2 BV und den Verhältnismässigkeitsgrundsatz nach Art. 36 BV verletzen (act. A.4, II.B.3.6). Er erklärt nicht, welcher Teilgehalt des in Art. 10 Abs. 2 BV ko- difizierten Grundrechts auf persönliche Freiheit verletzt würde.</w:t>
      </w:r>
    </w:p>
    <w:p>
      <w:r>
        <w:rPr>
          <w:b/>
        </w:rPr>
        <w:t>E. 11.3</w:t>
      </w:r>
    </w:p>
    <w:p>
      <w:r>
        <w:t>Belgien verfügt über ein Rechtssystem, das den ordre public der Schweiz grundsätzlich nicht verletzt. Es bestehen auch vorliegend weder Anhaltspunkte für eine Grundrechtsverletzung noch für eine anderweitige Verletzung des Schweize- rischen ordre publics. 12. Verfahrensfehler</w:t>
      </w:r>
    </w:p>
    <w:p>
      <w:r>
        <w:rPr>
          <w:b/>
        </w:rPr>
        <w:t>E. 12</w:t>
      </w:r>
    </w:p>
    <w:p>
      <w:r>
        <w:t>/ 21 eines Sozialberichts (Art. 7 Abs. 2 lit. d HKÜ i.V.m. Art. 13 Abs. 3 HKÜ) in antizi- pierter Beweiswürdigung abzulehnen.</w:t>
      </w:r>
    </w:p>
    <w:p>
      <w:r>
        <w:rPr>
          <w:b/>
        </w:rPr>
        <w:t>E. 12.1</w:t>
      </w:r>
    </w:p>
    <w:p>
      <w:r>
        <w:t>Der Gesuchsgegner macht geltend, dass die Nichtdurchführung eines Me- diationsverfahren entgegen seiner dahingehenden Bereitschaft die Art. 9 BV (Will- kürverbot, Treu und Glauben), Art. 29 BV (allgemeine Verfahrensgarantien) und Art. 6 Ziff. 1 EMRK (Recht auf ein faires Verfahren) verletze und aus diesem Grund das Gesuch um Rückführung abzuweisen sei.</w:t>
      </w:r>
    </w:p>
    <w:p>
      <w:r>
        <w:rPr>
          <w:b/>
        </w:rPr>
        <w:t>E. 12.2</w:t>
      </w:r>
    </w:p>
    <w:p>
      <w:r>
        <w:t>Gemäss Art. 10 HKÜ trifft oder veranlasst die zentrale Behörde des Staa- tes, in dem sich das Kind befindet, alle geeigneten Massnahmen, um die freiwillige Rückgabe des Kindes zu bewirken. Zu diesem Zweck oder um eine gütliche Rege- lung der Angelegenheit herbeizuführen, kann die zentrale Behörde ein Vermitt- lungsverfahren oder eine Mediation einleiten (Art. 4 BG-KKE). Vorliegend bat das Bundesamt für Justiz den Gesuchsgegner, sich zu der Durchführung eines Media- tionsverfahrens zu äussern. Der Gesuchsgegner erwiderte daraufhin, er könne keine Zusage machen, solange es – sinngemäss – um das HKÜ gehe (act. B.21). Der Verzicht des Bundesamtes für Justiz auf die Durchführung einer Mediation ist vor diesem Hintergrund nicht zu beanstanden. Genauso das Vorgehen des Kan- tonsgerichts gemäss Art. 8 BG-KKG (Einleitung eines Vermittlungsverfahrens oder einer Mediation, "soweit die Zentrale Behörde dies noch nicht veranlasst hat").</w:t>
      </w:r>
    </w:p>
    <w:p>
      <w:r>
        <w:rPr>
          <w:b/>
        </w:rPr>
        <w:t>E. 12.3</w:t>
      </w:r>
    </w:p>
    <w:p>
      <w:r>
        <w:t>Im Übrigen kann gemäss bundesgerichtlicher Rechtsprechung die Haupt- verhandlung ohne Weiteres als Vermittlungsverhandlung im Sinn von Art. 8 BG- KKE gelten (BGer 5A_535/2010 v. 10.8.2010 E. 3). Die Parteien wurden sodann anlässlich der heutigen Verhandlung in Anwendung von Art. 7 Abs. 2 lit. c HKÜ ausdrücklich auf die Möglichkeit einer gütlichen Einigung hingewiesen, worauf ein dahingehender Versuch unternommen wurde. Vor diesem Hintergrund ist keine Verletzung der angeführten Verfassungs- und Konventionsbestimmungen auszu- machen. 13. Fazit Zusammenfassend ist festzuhalten, dass vorliegend ein widerrechtliches Zurück- halten der Kinder gegeben ist und der Gesuchsgegner weder einen Verweige- rungsgrund nachgewiesen (glaubhaft gemacht) hat, noch ein weiterer Ausnahme- tatbestand erfüllt ist, weshalb die sofortige Rückgabe der Kinder an die Gesuch-</w:t>
      </w:r>
    </w:p>
    <w:p>
      <w:r>
        <w:rPr>
          <w:b/>
        </w:rPr>
        <w:t>E. 13</w:t>
      </w:r>
    </w:p>
    <w:p>
      <w:r>
        <w:t>/ 21</w:t>
      </w:r>
    </w:p>
    <w:p>
      <w:r>
        <w:rPr>
          <w:b/>
        </w:rPr>
        <w:t>E. 14</w:t>
      </w:r>
    </w:p>
    <w:p>
      <w:r>
        <w:t>/ 21</w:t>
      </w:r>
    </w:p>
    <w:p>
      <w:r>
        <w:rPr>
          <w:b/>
        </w:rPr>
        <w:t>E. 14.1</w:t>
      </w:r>
    </w:p>
    <w:p>
      <w:r>
        <w:t>Entscheidet sich das Gericht zugunsten der gesuchstellenden Partei für die Rückführung des Kindes, so regelt es auch die Einzelheiten der Vollstreckung auf eine Weise, die kein neues Gerichtsverfahren betreffend die Vollstreckung ver- langt (Botschaft zur Umsetzung der Übereinkommen über internationale Kindes- entführung sowie zur Genehmigung und Umsetzung der Haager Übereinkommen über den Schutz von Kindern und Erwachsenen vom 28.2.2007, BBl 2006 2595 ff., S. 2627). Entsprechend ist der Entscheid über die Rückführung des Kindes zur Ermöglichung der direkten Vollstreckung (Art. 337 Abs. 1 ZPO) mit Vollstre- ckungsmassnahmen zu verbinden (Art. 11 Abs. 1 HKÜ; Art. 236 Abs. 3 ZPO).</w:t>
      </w:r>
    </w:p>
    <w:p>
      <w:r>
        <w:rPr>
          <w:b/>
        </w:rPr>
        <w:t>E. 14.2</w:t>
      </w:r>
    </w:p>
    <w:p>
      <w:r>
        <w:t>Die direkte Vollstreckung kann grundsätzlich auch sofort umgesetzt werden, da der Beschwerde in Zivilsachen keine aufschiebende Wirkung zukommt (Art. 103 Abs. 1 BGG). Die sofortige Vollstreckung muss jedoch durch die Um- stände des Falles gerechtfertigt und mit dem Wohl des Kindes vereinbar sein (An- na Claudia Alfieri, Enlèvement international d'enfants, Une perspective suisse, Bern 2016, S. 118 f.).</w:t>
      </w:r>
    </w:p>
    <w:p>
      <w:r>
        <w:rPr>
          <w:b/>
        </w:rPr>
        <w:t>E. 14.3</w:t>
      </w:r>
    </w:p>
    <w:p>
      <w:r>
        <w:t>Die Rückführungsvoraussetzungen sind vorliegend klar erstellt. Es liegt im Interesse der Kinder, so bald als möglich nach Belgien zurückzukehren, um am ersten Tag des neuen Schuljahres nach den Sommerferien am 1. September 2021 anwesend zu sein. Der Antritt des neuen Schuljahres in der Schweiz wäre angesichts der Unterbringung der Kinder bei der Gesuchstellerin in einer anderen Gemeinde mit einem Schulhaus- bzw. Klassenwechsel verbunden. Dies und der zwangsläufig innert relativ kurzer Zeit folgende weitere Klassenwechsel aufgrund eines späteren Vollzugs der Anordnung der Rückkehr nach Belgien gilt es zu ver- meiden. Schliesslich ist die Gesuchstellerin in die Schweiz gereist, sodass die Kinder bei sofortigem Vollzug in Begleitung der Gesuchstellerin als ihrer Mutter und hauptbetreuenden Bezugsperson nach Belgien zurückreisen können, was angesichts das Alters der Kinder gegenüber einer Fremdbegleitung oder der selbständigen Reise zu bevorzugen ist. Aus diesen Gründen ist der vorliegende Entscheid möglichst rasch nach seiner Eröffnung umzusetzen.</w:t>
      </w:r>
    </w:p>
    <w:p>
      <w:r>
        <w:rPr>
          <w:b/>
        </w:rPr>
        <w:t>E. 14.4</w:t>
      </w:r>
    </w:p>
    <w:p>
      <w:r>
        <w:t>Die durch die KESB Nordbünden mit der Betreuung der Kinder während der Gesuchsverhandlung betraute Grossmutter mütterlicherseits, K.________, ist zu</w:t>
      </w:r>
    </w:p>
    <w:p>
      <w:r>
        <w:rPr>
          <w:b/>
        </w:rPr>
        <w:t>E. 14.5</w:t>
      </w:r>
    </w:p>
    <w:p>
      <w:r>
        <w:t>Für den Eventualfall ist die mit Verfügung der Geschäftsleitung der KESB Graubünden vom 27. August 2021 vorsorglich mit dem Vollzug beauftragte KESB Nordbünden zu ermächtigen und zu beauftragen, die nötigen Massnahmen zum Schutz der Gesuchstellerin und der Kinder sowie eine allfällige Begleitung zu or- ganisieren.</w:t>
      </w:r>
    </w:p>
    <w:p>
      <w:r>
        <w:rPr>
          <w:b/>
        </w:rPr>
        <w:t>E. 14.6</w:t>
      </w:r>
    </w:p>
    <w:p>
      <w:r>
        <w:t>Die gestützt auf die Verfügung vom 11. August 2021 bei dem Kantonsge- richt von Graubünden hinterlegten schweizerischen Reisepässe und Identitätskar- ten von B.________ und D.________ sind an die Gesuchstellerin auszuhändigen. 15. Verabschiedung Eine persönliche Verabschiedung zwischen dem entführenden Elternteil und dem Kind, durch die signalisiert wird, dass beide Eltern mit der Rückführung bzw. zu- mindest mit der Wiederherstellung des status quo einverstanden sind, kann das Kind durch Abmilderung des Loyalitätskonflikts entlasten und diesem die Rückkehr ins Herkunftsland erleichtern. Einer Verabschiedung in diesem Sinne steht der Gesuchsgegner gemäss seinen Äusserungen anlässlich der heutigen Gesuchs- verhandlung nicht offen gegenüber. Nach der Einschätzung der Gesuchstellerin, ihrer Rechtsvertreterin und der Kindesvertreterin ist eine persönliche Verabschie- dung nicht im Interesse der Kinder. Angesichts der Unvorhersehbarkeiten im vor- liegenden Fall erachtet auch das Gericht eine solche dem Kindeswohl nicht als zuträglich. Das Wohl der Kinder erscheint hingegen am besten gewahrt, wenn die erstmalige Kontaktaufnahme mit dem Gesuchsgegner mit zeitlichem und räumli- chem Abstand stattfindet. Aus diesen Gründen ist die Rückkehr ohne vorgängi- gem Kontakt zwischen dem Vater und den Kindern zu vollziehen.</w:t>
      </w:r>
    </w:p>
    <w:p>
      <w:r>
        <w:rPr>
          <w:b/>
        </w:rPr>
        <w:t>E. 15</w:t>
      </w:r>
    </w:p>
    <w:p>
      <w:r>
        <w:t>/ 21 stellerin und deren Rückführung an ihren gewöhnlichen Aufenthaltsort in Belgien anzuordnen ist. 14. Vollzug</w:t>
      </w:r>
    </w:p>
    <w:p>
      <w:r>
        <w:rPr>
          <w:b/>
        </w:rPr>
        <w:t>E. 15.1</w:t>
      </w:r>
    </w:p>
    <w:p>
      <w:r>
        <w:t>Grundsätzlich hat das Gericht nach der Anhörung der Gegenpartei über das Gesuch um Anordnung vorsorglicher Massnahmen zu entscheiden bzw. die ange- ordneten superprovisorischen Massnahmen aufzuheben, zu ändern oder zu bestätigen (Art. 265 Abs. 2 ZPO). Mit Rechtskraft des Entscheides in der Haupt- sache fallen Massnahmen von Gesetzes wegen dahin (Art. 268 Abs. 2 ZPO).</w:t>
      </w:r>
    </w:p>
    <w:p>
      <w:r>
        <w:rPr>
          <w:b/>
        </w:rPr>
        <w:t>E. 15.2</w:t>
      </w:r>
    </w:p>
    <w:p>
      <w:r>
        <w:t>Der vorliegende Entscheid erwächst mit seiner Eröffnung in Rechtskraft (beschwerdefähiger Entscheid). Es kann deklaratorisch festgehalten werden, dass die mit der Verfügung vom 11. August 2021 (ZK1 21 96) superprovisorisch ange- ordneten Massnahmen entsprechend dahingefallen sind. Insbesondere und expli- zit aufzuheben sind die superprovisorisch angeordneten Verpflichtungen der Ge- suchstellerin gemäss Dispositivziffer 4 der Verfügung vom 11. August 2021 (ZK1</w:t>
      </w:r>
    </w:p>
    <w:p>
      <w:r>
        <w:rPr>
          <w:b/>
        </w:rPr>
        <w:t>E. 16</w:t>
      </w:r>
    </w:p>
    <w:p>
      <w:r>
        <w:t>Ausstellung neuer Pässe/Identitätskarten nur mit Einwilligung Auf das anlässlich der heutigen Gesuchsverhandlung gestellte Begehren betref- fend die Anweisung des Ausweiszentrums Chur zur Vormerkung, dass Pässe und Identitätskarten der Kinder nur noch mit dem ausdrücklichen Einverständnis beider Elternteile ausgestellt werden dürfen, ist nicht einzutreten. Es handelt sich hierbei nicht um eine Massnahme zum Schutz der Kinder oder der Gewährleistung ihrer sicheren Rückgabe im vorliegenden Rückführungsverfahren (Art. 6 Abs. 1 BG- KKE; Art. 7 Abs. 2 lit. b und h HKÜ). Die beantragte Massnahme ist vorbeugender Natur und fällt als solche nicht in den auf das HKÜ gestützten Zuständigkeitsbe- reich. Der Umstand, dass auch die belgischen Gerichte eine solche Vormerkung</w:t>
      </w:r>
    </w:p>
    <w:p>
      <w:r>
        <w:rPr>
          <w:b/>
        </w:rPr>
        <w:t>E. 16.1</w:t>
      </w:r>
    </w:p>
    <w:p>
      <w:r>
        <w:t>Die Gerichtskosten für das vorsorgliche Massnahmeverfahren (ZK1 21 96) setzen sich zusammen aus der Entscheidgebühr, welche gestützt auf Art. 13a VGZ (BR 320.210) auf CHF 1'500.00 festgesetzt wird, und den Kosten für das Gutachten von CHF 1'950.00 (act. D.14 [ZK1 21 96]). Sie belaufen sich somit auf total CHF 3'450.00. Die Entscheidgebühr für das Rückführungsverfahren (ZK1 21 95) ist gestützt auf Art. 8 VGZ auf CHF 3'000.00 festzulegen.</w:t>
      </w:r>
    </w:p>
    <w:p>
      <w:r>
        <w:rPr>
          <w:b/>
        </w:rPr>
        <w:t>E. 16.2</w:t>
      </w:r>
    </w:p>
    <w:p>
      <w:r>
        <w:t>Gemäss Art. 26 Abs. 2 HKÜ ist das Rückführungsverfahren – soweit nicht die Vertragsstaaten gestützt auf Art. 26 Abs. 3 HKÜ Vorbehalte zugunsten des System der unentgeltlichen Rechtspflege angebracht haben, was vorliegend we- der für Belgien noch für die Schweiz zutrifft – kostenlos und es dürfen keine Kos- ten für den beigeordneten oder auf freier Mandatsbasis mit der Interessenwahrung betrauten Rechtsanwalt verlangt werden (Art. 26 Abs. 2 HKÜ i.V.m. Art. 14 BG- KKG, BGer 5A_997/2018 V. 11.1.2019 E. 4). Die Rechtsvertreter der Parteien und</w:t>
      </w:r>
    </w:p>
    <w:p>
      <w:r>
        <w:t>18 / 21 die Kindesvertreterin sind entsprechend zulasten des Kantons Graubünden aus der Gerichtskasse des Kantonsgerichts Graubünden zu entschädigen.</w:t>
      </w:r>
    </w:p>
    <w:p>
      <w:r>
        <w:rPr>
          <w:b/>
        </w:rPr>
        <w:t>E. 16.3</w:t>
      </w:r>
    </w:p>
    <w:p>
      <w:r>
        <w:t>Die Kindesvertreterin macht mit Kostennote vom 26. August 2021 einen Aufwand von 20.9 h geltend (act. G.3.1). Darin enthalten sind die Aufwendungen für das Aktenstudium, für die Kontakte mit den Kindern, für die Stellungnahme zu dem Gesuch betreffend vorsorgliche Massnahmen sowie für die intensiven Bemühungen einen Rahmen für Vermittlungsgespräche zwischen den Parteien zu schaffen. Dieser Aufwand erscheint angemessen. Hinzuzurechnen sind der Auf- wand für die heutige Gesuchsverhandlung und die Urteilseröffnung sowie für den beabsichtigten Kontakt mit den Kindern zwecks eines Abschlussgespräches vor deren Rückführung, was einen zeitlichen Aufwand von zusätzlichen 6 h rechtfer- tigt. Entsprechend sind pauschal 27 h anwaltlicher Aufwand zu entschädigen, was bei dem geltend gemachten Art. 5 HV (BR 310.250) entsprechenden Stundensatz von CHF 200.00 ein Honorar von gerundet CHF 5'870.00 (CHF 5'400.00 zzgl. Spesen von CHF 50.00 und MwSt. von 7.7% [CHF 419.65]) ergibt.</w:t>
      </w:r>
    </w:p>
    <w:p>
      <w:r>
        <w:rPr>
          <w:b/>
        </w:rPr>
        <w:t>E. 16.4</w:t>
      </w:r>
    </w:p>
    <w:p>
      <w:r>
        <w:t>Die Rechtsvertreterin der Gesuchstellerin macht mit Kostennote vom 9. Au- gust 2021 für das Verfahren betreffend vorsorgliche Massnahmen einen anwaltli- chen Aufwand von 13.6 h geltend (act. G.2 [ZK1 21 96]). Die grössten Aufwand- positionen stellen die Redaktion des Gesuchs um vorsorgliche Massnahmen und der Stellungnahme zu der Stellungnahme der Kindesvertreterin dar. Zum Aufwand hinzu kommt der mit Kostennote vom 27. August 2021 (act. G.2) geltend gemach- te Aufwand von 28.7 h für das Hauptverfahren. Dieser umfasst die Instruktion, Kontakte mit der KESB Nordbünden, die Redaktion des Gesuches um Rück- führung (10-12h) und die Vorbereitung der Hauptverhandlung. Schliesslich ist der Aufwand für die Gesuchsverhandlung und die Urteilseröffnung anzurechnen. Der resultierende Aufwand von 45.8 h erweist sich insgesamt als angemessen. Bei dem geltend gemachten Art. 5 HV entsprechenden Stundensatz von CHF 200.00 ergibt sich ein Honorar von gerundet CHF 10'139.00 (CHF 9'160.00 zzgl. Klein- spesenzuschlag von CHF 172.20 für das Hauptverfahren bzw. CHF 81.60 für das Nebenverfahren und MwSt. von 7.7% [CHF 724.85]).</w:t>
      </w:r>
    </w:p>
    <w:p>
      <w:r>
        <w:rPr>
          <w:b/>
        </w:rPr>
        <w:t>E. 16.5</w:t>
      </w:r>
    </w:p>
    <w:p>
      <w:r>
        <w:t>Der Rechtsvertreter des Gesuchsgegners macht mit Kostennote vom</w:t>
      </w:r>
    </w:p>
    <w:p>
      <w:r>
        <w:rPr>
          <w:b/>
        </w:rPr>
        <w:t>E. 16.6</w:t>
      </w:r>
    </w:p>
    <w:p>
      <w:r>
        <w:t>Art. 26 Abs. 4 HKÜ eröffnet die ermessensweise Möglichkeit, die der ge- suchstellenden Partei selbst oder auf ihre Rechnung entstandenen notwendigen Kosten der Partei aufzuerlegen, die das Kind verbracht oder zurückgehalten hat. Davon erfasst sind insbesondere die Reisekosten, die Kosten oder Auslagen für das Auffinden des Kindes, die Kosten für die Rechtsvertretung der gesuchstellen- den Partei und die Kosten für die Rückgabe des Kindes.</w:t>
      </w:r>
    </w:p>
    <w:p>
      <w:r>
        <w:rPr>
          <w:b/>
        </w:rPr>
        <w:t>E. 16.7</w:t>
      </w:r>
    </w:p>
    <w:p>
      <w:r>
        <w:t>Art. 26 Abs. 4 HKÜ gibt keinen unbedingten Anspruch auf Bezahlung aller Kosten durch die Gegenpartei. Es handelt sich um eine "kann-Vorschrift", welche dem Gericht einen weiten Ermessenspielraum eröffnet; insbesondere dürfte auch von jeglicher Kostenauflage an die Gegenpartei abgesehen werden.</w:t>
      </w:r>
    </w:p>
    <w:p>
      <w:r>
        <w:rPr>
          <w:b/>
        </w:rPr>
        <w:t>E. 16.8</w:t>
      </w:r>
    </w:p>
    <w:p>
      <w:r>
        <w:t>Von der Überbindung der Kosten der Rechtsvertretung ist mit Rücksicht auf die offensichtliche Mittellosigkeit des Gesuchsgegners und die entsprechend er- schwerte Einbringlichkeit dieser Kosten abzusehen.</w:t>
      </w:r>
    </w:p>
    <w:p>
      <w:r>
        <w:rPr>
          <w:b/>
        </w:rPr>
        <w:t>E. 16.9</w:t>
      </w:r>
    </w:p>
    <w:p>
      <w:r>
        <w:t>Die Kosten für die Unterkunft der Gesuchstellerin und der Kinder in der Schweiz während des Verfahrens von CHF 1'512.00 sind ausgewiesen (in EUR 1'396.17, Wechselkurs blieb unbestritten, act. G.3.2). Für die Hin- und Rückreise mit dem Privatauto macht die Gesuchsstellerin CHF 1'113.00 geltend; berechnet mit CHF 0.70/km (act. H.2, 4). Der Einwand von Seiten des Gesuchsgegners, dies würden dem Lebenshaltungskostenindex von Belgien nicht entsprechen, ist ent- gegen zu halten, dass es sich um einen Näherungswert handelt, der Gesuchstel- lerin zumindest die Benzinkosten zu Schweizer Preisen anfallen werden und die für die Autofahrten zu der Kinderanwältin und zu der Kinderanhörung angefallenen Kosten nicht geltend gemacht werden. Insgesamt erscheinen die Reisekosten somit als angemessen. Sie sind zusammen mit den Kosten für die Unterbringung (insgesamt CHF 2'625.00) ermessensweise dem Gesuchsgegner aufzuerlegen.</w:t>
      </w:r>
    </w:p>
    <w:p>
      <w:r>
        <w:t>20 / 21</w:t>
      </w:r>
    </w:p>
    <w:p>
      <w:r>
        <w:rPr>
          <w:b/>
        </w:rPr>
        <w:t>E. 17</w:t>
      </w:r>
    </w:p>
    <w:p>
      <w:r>
        <w:t>/ 21 nicht anordnen können, stellt keinen Grund dar, sie im vorliegenden Verfahren vorzunehmen. Im Übrigen ist darauf hinzuweisen, dass gemäss Art. 5 Ausweisge- setz (SR 143.1) in Verbindung mit Art. 11 Ausweisverordnung (SR 143.11) beim Antrag um einen Ausweis für Minderjährige neben der schriftlichen Einwilligung des gesetzlichen Vertreters auch die Zustimmung des anderen Elternteils einzuho- len ist, wenn diese aus den Umständen nicht ohne Weiteres vermutet werden kann. 15. Vorsorgliche Massnahmen</w:t>
      </w:r>
    </w:p>
    <w:p>
      <w:r>
        <w:rPr>
          <w:b/>
        </w:rPr>
        <w:t>E. 21</w:t>
      </w:r>
    </w:p>
    <w:p>
      <w:r>
        <w:t>96). 16. Kosten- und Entschädigungsfolge</w:t>
      </w:r>
    </w:p>
    <w:p>
      <w:r>
        <w:rPr>
          <w:b/>
        </w:rPr>
        <w:t>E. 26</w:t>
      </w:r>
    </w:p>
    <w:p>
      <w:r>
        <w:t>August 2021 einen Aufwand von 22.25 h geltend (act. G.4). 6 h des Aufwan- des entfallen auf die heutige Gesuchsverhandlung sowie eine Besprechung mit dem Gesuchsgegner. Dieser Aufwand erscheint angesichts der vorzunehmenden Verfahrenshandlungen als angemessen. Der geltend gemachte Stundensatz von CHF 200.00 entspricht Art. 5 HV. Der Rechtsvertreter des Gesuchsgegners ist</w:t>
      </w:r>
    </w:p>
    <w:p>
      <w:r>
        <w:t>19 / 21 antragsgemäss mit CHF 4'900.00 zu entschädigen (CHF 4'450.00 zzgl. Spesen von CHF 100.00 und MwSt. von 7.7% [CHF 350.35]).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